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B8" w:rsidRPr="0069311B" w:rsidRDefault="003163B8" w:rsidP="00895A1B">
      <w:pPr>
        <w:jc w:val="center"/>
        <w:rPr>
          <w:b/>
          <w:color w:val="00CCFF"/>
          <w:sz w:val="28"/>
          <w:szCs w:val="28"/>
        </w:rPr>
      </w:pPr>
      <w:r w:rsidRPr="0069311B">
        <w:rPr>
          <w:b/>
          <w:color w:val="00CCFF"/>
          <w:sz w:val="28"/>
          <w:szCs w:val="28"/>
        </w:rPr>
        <w:t xml:space="preserve">STANDARD </w:t>
      </w:r>
      <w:r>
        <w:rPr>
          <w:b/>
          <w:color w:val="00CCFF"/>
          <w:sz w:val="28"/>
          <w:szCs w:val="28"/>
        </w:rPr>
        <w:t>č</w:t>
      </w:r>
      <w:r w:rsidRPr="0069311B">
        <w:rPr>
          <w:b/>
          <w:color w:val="00CCFF"/>
          <w:sz w:val="28"/>
          <w:szCs w:val="28"/>
        </w:rPr>
        <w:t xml:space="preserve">. </w:t>
      </w:r>
      <w:r>
        <w:rPr>
          <w:b/>
          <w:color w:val="00CCFF"/>
          <w:sz w:val="28"/>
          <w:szCs w:val="28"/>
        </w:rPr>
        <w:t>3</w:t>
      </w:r>
    </w:p>
    <w:p w:rsidR="003163B8" w:rsidRPr="0069311B" w:rsidRDefault="003163B8" w:rsidP="00895A1B">
      <w:pPr>
        <w:jc w:val="center"/>
        <w:rPr>
          <w:b/>
          <w:color w:val="00CCFF"/>
          <w:sz w:val="28"/>
          <w:szCs w:val="28"/>
        </w:rPr>
      </w:pPr>
    </w:p>
    <w:p w:rsidR="003163B8" w:rsidRPr="0069311B" w:rsidRDefault="003163B8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Prostředí a podmínky</w:t>
      </w:r>
    </w:p>
    <w:p w:rsidR="003163B8" w:rsidRPr="0069311B" w:rsidRDefault="003163B8" w:rsidP="00895A1B">
      <w:pPr>
        <w:jc w:val="both"/>
        <w:rPr>
          <w:sz w:val="28"/>
          <w:szCs w:val="28"/>
        </w:rPr>
      </w:pPr>
    </w:p>
    <w:p w:rsidR="003163B8" w:rsidRDefault="003163B8" w:rsidP="00895A1B">
      <w:pPr>
        <w:jc w:val="both"/>
      </w:pPr>
      <w:r>
        <w:t xml:space="preserve">Krizové centrum je samostatná organizační jednotka CSS, </w:t>
      </w:r>
      <w:proofErr w:type="spellStart"/>
      <w:r>
        <w:t>p.o</w:t>
      </w:r>
      <w:proofErr w:type="spellEnd"/>
      <w:r>
        <w:t xml:space="preserve">. Budova Krizového centra pro děti a dospívající se nachází na ulici Hapalova 4, v Brně – Řečkovicích. Je rozdělena na dvě části – ambulantní část a pobytovou část, které jsou od sebe architektonicky odděleny. Před budovou je také velká vývěsní cedule. Vchody do jednotlivých částí jsou od sebe odděleny a viditelně označeny. Do pobytové části mohou vstupovat pouze zaměstnanci a děti umístěné v Krizovém centru. </w:t>
      </w: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  <w:r>
        <w:t xml:space="preserve">V ambulantní části jsou konzultační místnosti a pracovny sociálních pracovnic, psychologů a vedoucí. Je zde také čekárna a WC pro klienty ambulance a návštěvy a personál. Čekárna je také využívána v případě návštěv rodičů a blízkých od dětí přijatých na pobyt v KC. V čekárně jsou umístěny informativní nástěnky pro návštěvníky a klienty a také jsou zde prezentovány výrobky a díla vyrobené dětmi v rámci výtvarného kroužku. Jsou zde také hračky, pastelky a časopisy pro dospělé i děti, které jsou klientům či návštěvám volně k dispozici. Konzultační místnosti psychologů slouží také jako kanceláře, jsou však navíc vybaveny pohodlným nábytkem (sedačky, křesla), hracími koberci, hračkami a výtvarnými potřebami vhodnými pro práci s dětmi a jejich rodiči. Nachází se zde také prádelna, s pračkou a sušičkou, ve které pereme osobní prádlo dětí a je zde uskladněno erární prádlo, pro případ potřeby. </w:t>
      </w: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  <w:r>
        <w:t xml:space="preserve">Kapacita pobytové části je 12 dětí, ve věku od 0 -18 let. </w:t>
      </w:r>
      <w:r w:rsidRPr="007C28E2">
        <w:t>Všechny prostory určené dětem mají zajištěno denní osvětlení a přímé větrání okny, vytápění je centrální</w:t>
      </w:r>
      <w:r>
        <w:t>. V pobytové části se nachází herna s televizí, DVD a play stationem. Herna je také vybavena velkou rohovou sedačkou, knihovničkou, hračkami a nábytkem pro menší děti, hrami a hracími koberci. Další část interiéru tvoří kuchyňka s malou jídelnou, jídlo se do KC dováží, nevaříme. Kuchyňka je standardně vybavena myčkou, varnou konvicí, mikrovlnnou troubou a sporákem a troubou na pečení. V rámci volnočasových s dětmi pečeme buchty a vaříme různé dobroty. Pro nejmenší děti využíváme dětskou krmící židličku.</w:t>
      </w:r>
    </w:p>
    <w:p w:rsidR="003163B8" w:rsidRDefault="003163B8" w:rsidP="00895A1B">
      <w:pPr>
        <w:jc w:val="both"/>
      </w:pPr>
    </w:p>
    <w:p w:rsidR="003163B8" w:rsidRPr="00513C5B" w:rsidRDefault="003163B8" w:rsidP="00895A1B">
      <w:pPr>
        <w:jc w:val="both"/>
      </w:pPr>
      <w:r>
        <w:t>Dále následují pokoje pro děti. Máme k dispozici 6 dvoulůžkových pokojů. Pokoje jsou vybaveny postelemi, psacími stoly s výškově nastavitelnými židlemi, lampičkami, skříněmi, prádelníkem a kusovými koberci (každé dítě má svou postel, skříň nebo prádelník, psací stůl s uzamykatelným šuplíkem, lampičku a židli) . Nábytek a zdi pokojíků jsou sladěny v různých barvách, na podlaze je omyvatelné linoleum. Nad psacími stoly jsou nástěnky, kde si děti můžou vystavit své obrázky, fotky atd. V případě přijetí malých dětí do 2 let, máme k dispozici malé dětské postýlky, které umisťujeme do větších pokojů. Součástí pobytové části je také společná koupelna, WC pro chlapce, dívky a personál. V</w:t>
      </w:r>
      <w:r w:rsidRPr="00835408">
        <w:t xml:space="preserve"> </w:t>
      </w:r>
      <w:r>
        <w:t xml:space="preserve">koupelně je umístěn přebalovací pult. Děti mají k dispozici jak vanu, tak sprchový kout. V koupelně je umístěn také přebalovaní pult pro nejmenší děti. V pobytové části se také nachází místnost pro personál v přímé péči (tzv. </w:t>
      </w:r>
      <w:proofErr w:type="spellStart"/>
      <w:r>
        <w:t>tetárna</w:t>
      </w:r>
      <w:proofErr w:type="spellEnd"/>
      <w:r>
        <w:t>), pro personál jsou také na chodbách umístěné skříně pro uložení osobních věcí. V rámci pobytové části mohou děti využívat také PC s připojením na internet, radia s CD přehrávačem, žehličku na vlasy a fény. Celý interiér je vymalován pastelovými barvami, na zdech jsou na nástěnkách vystaveny obrázky a fotky popř. informace pro děti.</w:t>
      </w: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  <w:r>
        <w:lastRenderedPageBreak/>
        <w:t>Děti mají k dispozici také zahradu s trávníkem a vzrostlými stromy, kde můžou trávit volný čas, je zde umístěna trampolína, basketbalový koš a pro menší děti také houpačky a pískoviště. Součástí zahrady je také venkovní posezení, lavičky a houpačka a dětský zahradní nábytek. V letních měsících je na zahradě také bazén s filtrací.</w:t>
      </w: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  <w:r>
        <w:t>Další místnost, která je umístěna v suterénu je výtvarná dílna. Dílna je vybavená různými materiály a také keramickou pecí a děti, zde mohou v rámci kroužků vyrábět různá díla. Další místnost v suterénu slouží jako skladiště.</w:t>
      </w: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Default="003163B8" w:rsidP="00895A1B">
      <w:pPr>
        <w:jc w:val="both"/>
      </w:pPr>
    </w:p>
    <w:p w:rsidR="003163B8" w:rsidRPr="00513C5B" w:rsidRDefault="003163B8" w:rsidP="00895A1B">
      <w:pPr>
        <w:jc w:val="both"/>
      </w:pPr>
    </w:p>
    <w:p w:rsidR="003163B8" w:rsidRDefault="003163B8" w:rsidP="00895A1B">
      <w:pPr>
        <w:jc w:val="both"/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163B8" w:rsidTr="003C7324">
        <w:trPr>
          <w:trHeight w:val="907"/>
        </w:trPr>
        <w:tc>
          <w:tcPr>
            <w:tcW w:w="4606" w:type="dxa"/>
          </w:tcPr>
          <w:p w:rsidR="003163B8" w:rsidRDefault="003163B8" w:rsidP="003C7324">
            <w:pPr>
              <w:jc w:val="both"/>
            </w:pPr>
            <w:r>
              <w:t>Zpracoval:</w:t>
            </w:r>
          </w:p>
        </w:tc>
        <w:tc>
          <w:tcPr>
            <w:tcW w:w="4606" w:type="dxa"/>
          </w:tcPr>
          <w:p w:rsidR="003163B8" w:rsidRDefault="003163B8" w:rsidP="003C7324">
            <w:pPr>
              <w:jc w:val="both"/>
            </w:pPr>
            <w:r>
              <w:t>Mgr. Iva Pokorná, vedoucí KC</w:t>
            </w:r>
          </w:p>
        </w:tc>
      </w:tr>
      <w:tr w:rsidR="003163B8" w:rsidTr="003C7324">
        <w:tc>
          <w:tcPr>
            <w:tcW w:w="4606" w:type="dxa"/>
          </w:tcPr>
          <w:p w:rsidR="003163B8" w:rsidRDefault="003163B8" w:rsidP="003C7324">
            <w:pPr>
              <w:jc w:val="both"/>
            </w:pPr>
            <w:bookmarkStart w:id="0" w:name="_GoBack"/>
            <w:bookmarkEnd w:id="0"/>
            <w:r>
              <w:t>Vypracováno:</w:t>
            </w:r>
          </w:p>
        </w:tc>
        <w:tc>
          <w:tcPr>
            <w:tcW w:w="4606" w:type="dxa"/>
          </w:tcPr>
          <w:p w:rsidR="003163B8" w:rsidRDefault="003163B8" w:rsidP="003C7324">
            <w:pPr>
              <w:jc w:val="both"/>
            </w:pPr>
            <w:r>
              <w:t>12/2014</w:t>
            </w:r>
          </w:p>
        </w:tc>
      </w:tr>
      <w:tr w:rsidR="003163B8" w:rsidTr="003C7324">
        <w:tc>
          <w:tcPr>
            <w:tcW w:w="4606" w:type="dxa"/>
          </w:tcPr>
          <w:p w:rsidR="003163B8" w:rsidRDefault="003163B8" w:rsidP="003C7324">
            <w:pPr>
              <w:jc w:val="both"/>
            </w:pPr>
            <w:r>
              <w:t>Platnost:</w:t>
            </w:r>
          </w:p>
        </w:tc>
        <w:tc>
          <w:tcPr>
            <w:tcW w:w="4606" w:type="dxa"/>
          </w:tcPr>
          <w:p w:rsidR="003163B8" w:rsidRDefault="003163B8" w:rsidP="003C7324">
            <w:pPr>
              <w:jc w:val="both"/>
            </w:pPr>
            <w:r>
              <w:t>1.1.2015</w:t>
            </w:r>
          </w:p>
        </w:tc>
      </w:tr>
      <w:tr w:rsidR="003163B8" w:rsidTr="003C7324">
        <w:tc>
          <w:tcPr>
            <w:tcW w:w="4606" w:type="dxa"/>
          </w:tcPr>
          <w:p w:rsidR="003163B8" w:rsidRDefault="003163B8" w:rsidP="003C7324">
            <w:pPr>
              <w:jc w:val="both"/>
            </w:pPr>
            <w:proofErr w:type="spellStart"/>
            <w:r>
              <w:t>Datumy</w:t>
            </w:r>
            <w:proofErr w:type="spellEnd"/>
            <w:r>
              <w:t xml:space="preserve"> revizí:</w:t>
            </w:r>
          </w:p>
        </w:tc>
        <w:tc>
          <w:tcPr>
            <w:tcW w:w="4606" w:type="dxa"/>
          </w:tcPr>
          <w:p w:rsidR="003163B8" w:rsidRDefault="003163B8" w:rsidP="003C7324">
            <w:pPr>
              <w:jc w:val="both"/>
            </w:pPr>
            <w:r>
              <w:t>3/2015, 1/2016, 7/2018</w:t>
            </w:r>
          </w:p>
        </w:tc>
      </w:tr>
    </w:tbl>
    <w:p w:rsidR="003163B8" w:rsidRPr="00513C5B" w:rsidRDefault="003163B8" w:rsidP="00895A1B">
      <w:pPr>
        <w:jc w:val="both"/>
      </w:pPr>
    </w:p>
    <w:sectPr w:rsidR="003163B8" w:rsidRPr="00513C5B" w:rsidSect="00F3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-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44E9"/>
    <w:multiLevelType w:val="hybridMultilevel"/>
    <w:tmpl w:val="A7D2B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F0CC1"/>
    <w:multiLevelType w:val="hybridMultilevel"/>
    <w:tmpl w:val="D5D286E6"/>
    <w:lvl w:ilvl="0" w:tplc="77AE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2EAC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oronto-Plain" w:eastAsia="Times New Roman" w:hAnsi="Toronto-Plai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64C9D"/>
    <w:rsid w:val="000E46DD"/>
    <w:rsid w:val="00124B3F"/>
    <w:rsid w:val="001661B7"/>
    <w:rsid w:val="001B523E"/>
    <w:rsid w:val="001D6373"/>
    <w:rsid w:val="001E6470"/>
    <w:rsid w:val="0021657D"/>
    <w:rsid w:val="002608EE"/>
    <w:rsid w:val="002710F8"/>
    <w:rsid w:val="002A5F78"/>
    <w:rsid w:val="002F0043"/>
    <w:rsid w:val="002F47D4"/>
    <w:rsid w:val="003163B8"/>
    <w:rsid w:val="003A6CDB"/>
    <w:rsid w:val="003C5507"/>
    <w:rsid w:val="003C7098"/>
    <w:rsid w:val="003C7324"/>
    <w:rsid w:val="003D1469"/>
    <w:rsid w:val="003D7B1B"/>
    <w:rsid w:val="00406DA7"/>
    <w:rsid w:val="004E0E21"/>
    <w:rsid w:val="004F2CB4"/>
    <w:rsid w:val="00513C5B"/>
    <w:rsid w:val="00567EAC"/>
    <w:rsid w:val="005C09FE"/>
    <w:rsid w:val="00617951"/>
    <w:rsid w:val="0065712E"/>
    <w:rsid w:val="0068037D"/>
    <w:rsid w:val="0069311B"/>
    <w:rsid w:val="00697DDE"/>
    <w:rsid w:val="006E0E44"/>
    <w:rsid w:val="006E5311"/>
    <w:rsid w:val="0072795F"/>
    <w:rsid w:val="00734071"/>
    <w:rsid w:val="00757D06"/>
    <w:rsid w:val="007C28E2"/>
    <w:rsid w:val="007E2EB9"/>
    <w:rsid w:val="00835408"/>
    <w:rsid w:val="00865241"/>
    <w:rsid w:val="00895A1B"/>
    <w:rsid w:val="00897953"/>
    <w:rsid w:val="008D7597"/>
    <w:rsid w:val="00905704"/>
    <w:rsid w:val="00915264"/>
    <w:rsid w:val="009164C2"/>
    <w:rsid w:val="00921121"/>
    <w:rsid w:val="009775B1"/>
    <w:rsid w:val="00A1215B"/>
    <w:rsid w:val="00A424D7"/>
    <w:rsid w:val="00AD0DD5"/>
    <w:rsid w:val="00AD21B8"/>
    <w:rsid w:val="00B158AA"/>
    <w:rsid w:val="00B63E57"/>
    <w:rsid w:val="00BB00B3"/>
    <w:rsid w:val="00BB463C"/>
    <w:rsid w:val="00BC2EB5"/>
    <w:rsid w:val="00C1205B"/>
    <w:rsid w:val="00C14FAC"/>
    <w:rsid w:val="00C24378"/>
    <w:rsid w:val="00C92EF6"/>
    <w:rsid w:val="00CA7ADC"/>
    <w:rsid w:val="00CE08ED"/>
    <w:rsid w:val="00DB63BA"/>
    <w:rsid w:val="00F2066E"/>
    <w:rsid w:val="00F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B3083-317C-4B6F-B874-3E689438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Times New Roman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587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30</cp:revision>
  <cp:lastPrinted>2016-01-21T06:03:00Z</cp:lastPrinted>
  <dcterms:created xsi:type="dcterms:W3CDTF">2015-02-17T17:23:00Z</dcterms:created>
  <dcterms:modified xsi:type="dcterms:W3CDTF">2018-09-20T07:03:00Z</dcterms:modified>
</cp:coreProperties>
</file>